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Sample Review Checklist – Landowner Appraisal for Donations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Project Name: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Landowner: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Appraiser: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Reviewer:</w:t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Appraiser Information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 appraisal signed &amp; dated on the appropriate pages?</w:t>
        <w:tab/>
        <w:t xml:space="preserve">Y</w:t>
        <w:tab/>
        <w:t xml:space="preserve">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 appraiser certified? </w:t>
        <w:tab/>
        <w:tab/>
        <w:tab/>
        <w:tab/>
        <w:tab/>
        <w:t xml:space="preserve">Y</w:t>
        <w:tab/>
        <w:t xml:space="preserve">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his/her certification included?</w:t>
        <w:tab/>
        <w:tab/>
        <w:tab/>
        <w:t xml:space="preserve">Y</w:t>
        <w:tab/>
        <w:t xml:space="preserve">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Does the appraisal conform to USPAP?</w:t>
        <w:tab/>
        <w:tab/>
        <w:tab/>
        <w:t xml:space="preserve">Y</w:t>
        <w:tab/>
        <w:t xml:space="preserve">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Does the appraiser provide SSN or EIN?</w:t>
        <w:tab/>
        <w:tab/>
        <w:tab/>
        <w:t xml:space="preserve">Y</w:t>
        <w:tab/>
        <w:t xml:space="preserve">N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Appraisal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effective date of the appraisal?</w:t>
        <w:tab/>
        <w:t xml:space="preserve">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not be more than 60 days prior to donation and must not ‘as of’ after donation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Does the appraisal indicate that the fee is a percentage of the value?  Y</w:t>
        <w:tab/>
        <w:t xml:space="preserve"> 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type of appraisal? (Restricted rpt not ok)</w:t>
        <w:tab/>
        <w:tab/>
        <w:t xml:space="preserve">Summary </w:t>
        <w:tab/>
        <w:t xml:space="preserve">Self-contained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Does the appraisal contain: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 that it is prepared for tax purposes?</w:t>
        <w:tab/>
        <w:tab/>
        <w:t xml:space="preserve">Y</w:t>
        <w:tab/>
        <w:t xml:space="preserve">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federal definition of fair mkt value: ‘the price at which the property would change hands between a willing buyer and a willing seller, neither being under any compulsion to buy or sell and both having a reasonable knowledge of the facts’</w:t>
        <w:tab/>
        <w:t xml:space="preserve">Y</w:t>
        <w:tab/>
        <w:t xml:space="preserve">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description of the property and interests in sufficient detail to ensure that it is an accurate description of the gift?</w:t>
        <w:tab/>
        <w:tab/>
        <w:tab/>
        <w:tab/>
        <w:tab/>
        <w:t xml:space="preserve">Y</w:t>
        <w:tab/>
        <w:t xml:space="preserve">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appraised fair market value of the contribution?</w:t>
        <w:tab/>
        <w:tab/>
        <w:t xml:space="preserve">Y</w:t>
        <w:tab/>
        <w:t xml:space="preserve">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there significant concerns about the value?</w:t>
        <w:tab/>
        <w:t xml:space="preserve">Y</w:t>
        <w:tab/>
        <w:t xml:space="preserve">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method of valuation used?</w:t>
        <w:tab/>
        <w:tab/>
        <w:tab/>
        <w:tab/>
        <w:t xml:space="preserve">Y</w:t>
        <w:tab/>
        <w:t xml:space="preserve">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 basis for the valuation, ie comparable sales?</w:t>
        <w:tab/>
        <w:t xml:space="preserve">Y</w:t>
        <w:tab/>
        <w:t xml:space="preserve">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conservation easements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Does landowner own abutting land?</w:t>
        <w:tab/>
        <w:tab/>
        <w:tab/>
        <w:tab/>
        <w:t xml:space="preserve">Y</w:t>
        <w:tab/>
        <w:t xml:space="preserve">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so, has analysis been done on value change of contiguous property?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Valuation done on before &amp; after analysis?</w:t>
        <w:tab/>
        <w:tab/>
        <w:tab/>
        <w:t xml:space="preserve">Y</w:t>
        <w:tab/>
        <w:t xml:space="preserve">N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Comments/Follow-Up: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F424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qnXuy9EzpQZhNblOyCwebbDAZw==">AMUW2mVDtz/tXZNAU1lI3NrfoSZAGlsTNEtMXG/I9NlvfD6nwoPuJon455XDHjTU+5Vphx+veAnIV7IuVE9F5u7s1mdItKdJW2OCkvg6i2RYDjGJdODiX2a5ANhjw31n06pnly2FNgCv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2015-09-29T15:16:00Z</dcterms:created>
  <dc:creator>Joanne</dc:creator>
</cp:coreProperties>
</file>